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tLeast" w:line="240" w:beforeAutospacing="0" w:before="280" w:after="0"/>
        <w:jc w:val="center"/>
        <w:rPr/>
      </w:pPr>
      <w:r>
        <w:rPr>
          <w:rStyle w:val="Strong"/>
          <w:color w:val="000000"/>
          <w:sz w:val="28"/>
          <w:szCs w:val="28"/>
        </w:rPr>
        <w:t xml:space="preserve">Анализ инновационной деятельности образовательных организаций </w:t>
      </w:r>
      <w:r>
        <w:rPr>
          <w:b/>
          <w:bCs/>
          <w:color w:val="000000"/>
          <w:sz w:val="28"/>
          <w:szCs w:val="28"/>
        </w:rPr>
        <w:t>Павловского района за первое полугодие 2020-2021 учебный год.</w:t>
      </w:r>
    </w:p>
    <w:p>
      <w:pPr>
        <w:pStyle w:val="NormalWeb"/>
        <w:spacing w:lineRule="atLeast" w:line="240" w:beforeAutospacing="0" w:before="280" w:after="0"/>
        <w:ind w:firstLine="708"/>
        <w:jc w:val="both"/>
        <w:rPr/>
      </w:pPr>
      <w:r>
        <w:rPr>
          <w:color w:val="000000"/>
          <w:sz w:val="28"/>
          <w:szCs w:val="28"/>
        </w:rPr>
        <w:t xml:space="preserve">В первом полугодии 2020-2021 учебном году инновационная работа в образовательных организациях Павловского района велась в соответствии с нормативной документацией и планом работы МКУО РИМЦ и управления образования. </w:t>
      </w:r>
    </w:p>
    <w:p>
      <w:pPr>
        <w:pStyle w:val="NormalWeb"/>
        <w:spacing w:lineRule="atLeast" w:line="240" w:beforeAutospacing="0" w:before="28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инновационной работы в области образования является качественное обновление педагогической деятельности и как результат, повышение качества образования. 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Инновационная деятельность педагогов Павловского района направлена на апробацию учебников нового поколения, внедрение ФГОС, освоение современных педагогических технологий, социальное проектирование, создание инновационных программ и проектов. 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20.08.2020 года</w:t>
      </w:r>
      <w:r>
        <w:rPr>
          <w:rFonts w:cs="Times New Roman" w:ascii="Times New Roman" w:hAnsi="Times New Roman"/>
          <w:sz w:val="28"/>
          <w:szCs w:val="28"/>
        </w:rPr>
        <w:t xml:space="preserve"> в рамках августовской педагогической недели в режиме онлайн на платформе </w:t>
      </w:r>
      <w:r>
        <w:rPr>
          <w:rFonts w:cs="Times New Roman" w:ascii="Times New Roman" w:hAnsi="Times New Roman"/>
          <w:sz w:val="28"/>
          <w:szCs w:val="28"/>
          <w:lang w:val="en-US"/>
        </w:rPr>
        <w:t>ZOOM</w:t>
      </w:r>
      <w:r>
        <w:rPr>
          <w:rFonts w:cs="Times New Roman" w:ascii="Times New Roman" w:hAnsi="Times New Roman"/>
          <w:sz w:val="28"/>
          <w:szCs w:val="28"/>
        </w:rPr>
        <w:t xml:space="preserve"> состоялся семинар - практикум по теме педагогической мастерской: «Инновационная практика в оригинальных идеях и технологиях».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Анализ работы инновационной деятельности Павловского района за 2019 - 2020 учебный год подробно осветила методист МКУО РИМЦ Е.С. Бутко. Опытом работы по повышению профессиональной компетентности педагогов в рамках инновационной деятельности поделились представители муниципальных инновационных площадок. </w:t>
      </w:r>
      <w:r>
        <w:rPr>
          <w:rFonts w:cs="Times New Roman" w:ascii="Times New Roman" w:hAnsi="Times New Roman"/>
          <w:sz w:val="28"/>
          <w:szCs w:val="28"/>
        </w:rPr>
        <w:t xml:space="preserve">Старший воспитатель ДОУ № 18 Н.А. Бондарчук рассказала о </w:t>
      </w:r>
      <w:r>
        <w:rPr>
          <w:rFonts w:cs="Times New Roman"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 xml:space="preserve">ормировании естественнонаучных представлений у детей дошкольного возраста в рамках преемственности детского сада и школы. </w:t>
      </w:r>
      <w:r>
        <w:rPr>
          <w:rFonts w:cs="Times New Roman" w:ascii="Times New Roman" w:hAnsi="Times New Roman"/>
          <w:sz w:val="28"/>
          <w:szCs w:val="28"/>
        </w:rPr>
        <w:t xml:space="preserve">Воспитатель ОПК ДОУ № 1 А.К. Корнейчик представила опыт работы по повышению профессионального мастерства педагогов ДОУ, через модель взаимодействия участников образовательных отношений и социальных партнёров в условиях реализации ФГОС ДО, обеспечивающая качество духовно - нравственного развития                                       и воспитания детей дошкольного возраста. 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Педагоги отметили, что важную роль в повышении эффективности творческой и инновационной деятельности играет поиск новых методов решения задач, самообразование, повышение профессиональной компетентности, обобщение и трансляция педагогического опыта, проведение открытых мероприятий, участие в конкурсах, семинарах и масстер — классах.</w:t>
      </w:r>
    </w:p>
    <w:p>
      <w:pPr>
        <w:pStyle w:val="Normal"/>
        <w:spacing w:lineRule="atLeast" w:line="240" w:before="0" w:after="0"/>
        <w:ind w:firstLine="709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 xml:space="preserve">11 сентября 2020 года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состоялось заседание экспертного совета по закрытию муниципальной инновационной площадки на базе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МАДОУ ЦРР  д/с № 4 по теме «Психолого - педагогическое сопровождение формирования осознанного родительства в молодой семье на основе технологии фасилитации» в связи с окончанием работы над программой инновационной деятельности.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18 сентября 2020 года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состоялось заседание экспертного совета по открытию двух муниципальных инновационных площадок в районе на базе </w:t>
      </w: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 xml:space="preserve">МКДОУ д/с № 10 и МКДОУ д/с № 26. 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По первому вопросу слушали заведующую МКДОУ д/с №10 Елену Владимировну Привалову она рассказала об актуальности и важности открытия на территории детского сада инновационной площадки. Воспитатель МКДОУ д/с №10 О.В. Орел представила на рассмотрение Экспертного совета инновационный проект по теме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«Моделирование предметно - развивающей среды ДОУ для осуществления профессиональных проб через сюжетно - ролевую игру и раннюю профориентацию» она обозначила цели и задачи, которые администрация детского сада поставила для реализации проекта. Вторым вопросом рассматривался инновационный проект МКДОУ д/с №26, который представила старший воспитатель Е.А. Нестеренко. Обоснование проекта заключается в комплексном решении задач социально - педагогического направления. Введение в педагогическую практику развивающих технологий и принципиально новых форм работы с дошкольниками с целью развития ранней профориентации детей.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20 сентября 2020 года </w:t>
      </w:r>
      <w:r>
        <w:rPr>
          <w:rFonts w:cs="Times New Roman" w:ascii="Times New Roman" w:hAnsi="Times New Roman"/>
          <w:sz w:val="28"/>
          <w:szCs w:val="28"/>
          <w:lang w:eastAsia="ru-RU"/>
        </w:rPr>
        <w:t>Институтом развития образования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Краснодарского края был проведен 2 этап краевого образовательного конкурса «Инновационный поиск» в 2020 году». От Павловского района представляла свой проект по теме «Создание модели эффективной профориентационной работы со школьниками в рамках интеграции общего, дополнительного и среднего специального образования» педагог - психолог МБОУ СОШ № 6 Гаврилец Елена Юрьевна.</w:t>
      </w:r>
    </w:p>
    <w:p>
      <w:pPr>
        <w:pStyle w:val="Normal"/>
        <w:spacing w:lineRule="atLeast" w:line="240" w:before="0" w:after="0"/>
        <w:ind w:firstLine="709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22 октября 2020 года </w:t>
      </w:r>
      <w:r>
        <w:rPr>
          <w:rFonts w:cs="Times New Roman" w:ascii="Times New Roman" w:hAnsi="Times New Roman"/>
          <w:bCs/>
          <w:sz w:val="28"/>
          <w:szCs w:val="28"/>
        </w:rPr>
        <w:t>состоялся День открытых дверей МБОУ СОШ № 10 ст. Павловской по теме: «</w:t>
      </w: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zh-CN"/>
        </w:rPr>
        <w:t>Индивидуальная и разноуровневая дифференциация обучения как фактор повышения качества обучения в условиях ФГОС</w:t>
      </w:r>
      <w:r>
        <w:rPr>
          <w:rFonts w:cs="Times New Roman" w:ascii="Times New Roman" w:hAnsi="Times New Roman"/>
          <w:bCs/>
          <w:sz w:val="28"/>
          <w:szCs w:val="28"/>
        </w:rPr>
        <w:t xml:space="preserve">» в режиме онлайн. На официальном сайте школы можно просмотреть презентацию и видеоролик посвященный заключительному этапу муниципальной инновационной площадке. </w:t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27 октября 2020 года</w:t>
      </w:r>
      <w:r>
        <w:rPr>
          <w:rFonts w:cs="Times New Roman" w:ascii="Times New Roman" w:hAnsi="Times New Roman"/>
          <w:sz w:val="28"/>
          <w:szCs w:val="28"/>
        </w:rPr>
        <w:t xml:space="preserve"> МБОУ СОШ № 17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связи с окончанием работы над программой инновационной площадки</w:t>
      </w:r>
      <w:r>
        <w:rPr>
          <w:rFonts w:cs="Times New Roman" w:ascii="Times New Roman" w:hAnsi="Times New Roman"/>
          <w:sz w:val="28"/>
          <w:szCs w:val="28"/>
        </w:rPr>
        <w:t xml:space="preserve"> предоставили в виде презентации свой отчет по теме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«Профориентационная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 на официальном сайте школы. </w:t>
      </w:r>
    </w:p>
    <w:p>
      <w:pPr>
        <w:pStyle w:val="Normal"/>
        <w:spacing w:lineRule="atLeast" w:line="240" w:before="0" w:after="0"/>
        <w:ind w:firstLine="709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2 ноября 2020 года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состоялось заседание экспертного совета по закрытию двух муниципальных инновационных площадок в районе на базе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МБОУ СОШ № 10 ст. Павловской по теме «</w:t>
      </w: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zh-CN"/>
        </w:rPr>
        <w:t>Индивидуальная и разноуровневая дифференциация обучения как фактор повышения качества обучения в условиях ФГОС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» и МБОУ СОШ № 17 с. Краснопартизанское по теме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«Профориентационная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результатов».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По первому вопросу слушали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ru-RU"/>
        </w:rPr>
        <w:t xml:space="preserve">отчет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зам. директора по УМР СОШ № 10 Е.Н. Липка. На заключительном этапе инновационной площадки был проведен День открытых дверей в режиме онлайн, который можно просмотреть на официальном сайте школы.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Работа </w:t>
      </w:r>
      <w:r>
        <w:rPr>
          <w:rFonts w:eastAsia="Calibri" w:cs="Times New Roman" w:ascii="Times New Roman" w:hAnsi="Times New Roman"/>
          <w:sz w:val="28"/>
          <w:szCs w:val="28"/>
          <w:lang w:eastAsia="zh-CN"/>
        </w:rPr>
        <w:t>в рамках данной площадки показала положительный результат в повышении качества образования по сравнению на дату открытия площадки. Повысилось качество образования, процент обученности обучающихся. На данном этапе МБОУ СОШ № 10 нам предоставила свой готовый продукт инновационной площадки. По второму вопросу слушали директора школы Т.Н. Гуськову. Она предоставила отчет о проделанной работе на заключительном этапе инновационной площадки. Т.Н. Гуськова отметила, что реализация проекта поспособствовала созданию в школе педагогических условий, способов и средств формирования основ профориентации, трудовой социализации учеников, обеспечила адекватность первичного профессионального самоопределения, что послужило мотивации учащихся на самоопределение и как следствие повышение качества образования. В завершении МБОУ СОШ № 17 предоставила нам свой готовый продукт.</w:t>
      </w:r>
    </w:p>
    <w:p>
      <w:pPr>
        <w:pStyle w:val="Style16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19 ноября 2020 года </w:t>
      </w:r>
      <w:r>
        <w:rPr>
          <w:rFonts w:cs="Times New Roman" w:ascii="Times New Roman" w:hAnsi="Times New Roman"/>
          <w:color w:val="000000"/>
          <w:sz w:val="28"/>
          <w:szCs w:val="28"/>
        </w:rPr>
        <w:t>с целью</w:t>
      </w:r>
      <w:r>
        <w:rPr>
          <w:rFonts w:cs="Times New Roman" w:ascii="Times New Roman" w:hAnsi="Times New Roman"/>
          <w:color w:val="C9211E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распространения педагогического опыта работы муниципальных инновационных площадок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сайте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школы № 6 ст. Новолеушковской состоялся День открытых дверей инновационной площадки по теме «Создание модели эффективной профориентационной работы со школьниками в рамках сетевого взаимодействия»,</w:t>
      </w:r>
      <w:r>
        <w:rPr>
          <w:rFonts w:cs="Times New Roman" w:ascii="Times New Roman" w:hAnsi="Times New Roman"/>
          <w:color w:val="C9211E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где  администрация школы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разместила информационный видеоролик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 </w:t>
      </w:r>
    </w:p>
    <w:p>
      <w:pPr>
        <w:pStyle w:val="Normal"/>
        <w:spacing w:lineRule="atLeast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tLeast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За отчётный период состоялось 3 заседания «Экспертного совета», на которых были заслушаны промежуточные и итоговые отчёты о деятельности МИП (ДОУ № 4,10,26 СОШ № 10,17). </w:t>
      </w:r>
    </w:p>
    <w:p>
      <w:pPr>
        <w:pStyle w:val="NormalWeb"/>
        <w:spacing w:lineRule="atLeast" w:line="240" w:beforeAutospacing="0" w:before="280" w:after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Web"/>
        <w:spacing w:lineRule="atLeast" w:line="240" w:beforeAutospacing="0" w:before="28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Мониторинг муниципальных инновационных площадок</w:t>
      </w:r>
    </w:p>
    <w:p>
      <w:pPr>
        <w:pStyle w:val="Normal"/>
        <w:spacing w:lineRule="atLeast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  первом полугодии 2020-2021 учебном году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57" w:type="dxa"/>
          <w:left w:w="57" w:type="dxa"/>
          <w:bottom w:w="57" w:type="dxa"/>
          <w:right w:w="0" w:type="dxa"/>
        </w:tblCellMar>
        <w:tblLook w:firstRow="1" w:noVBand="1" w:lastRow="0" w:firstColumn="1" w:lastColumn="0" w:noHBand="0" w:val="04a0"/>
      </w:tblPr>
      <w:tblGrid>
        <w:gridCol w:w="2304"/>
        <w:gridCol w:w="2304"/>
        <w:gridCol w:w="2373"/>
        <w:gridCol w:w="2373"/>
      </w:tblGrid>
      <w:tr>
        <w:trPr/>
        <w:tc>
          <w:tcPr>
            <w:tcW w:w="2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 01.09.2018 год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 01.09.2019 года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на 31.12.2020  года</w:t>
            </w:r>
          </w:p>
        </w:tc>
      </w:tr>
      <w:tr>
        <w:trPr/>
        <w:tc>
          <w:tcPr>
            <w:tcW w:w="230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Краевые инновационные площадки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Муниципальные инновационные площадки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>
      <w:pPr>
        <w:pStyle w:val="Normal"/>
        <w:spacing w:lineRule="atLeast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января 2021 года планируется открытие муниципальной инновационной площадки на базе МАДОУ № 4 ст. Павловской и с сентября 2021 года на базе МБОУ СОШ № 10 ст. Павловской.</w:t>
      </w:r>
    </w:p>
    <w:p>
      <w:pPr>
        <w:pStyle w:val="Standard"/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Муниципальные инновационные площадки в 2020-2021 учебном году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0" w:type="dxa"/>
        <w:tblCellMar>
          <w:top w:w="0" w:type="dxa"/>
          <w:left w:w="108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379"/>
        <w:gridCol w:w="2076"/>
        <w:gridCol w:w="2599"/>
        <w:gridCol w:w="1521"/>
        <w:gridCol w:w="3295"/>
      </w:tblGrid>
      <w:tr>
        <w:trPr/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Тема инновационной деятельности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>
        <w:trPr/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МБОУ СОШ № 6</w:t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spacing w:before="0" w:after="0"/>
              <w:jc w:val="both"/>
              <w:rPr/>
            </w:pPr>
            <w:r>
              <w:rPr/>
              <w:t>«Создание модели эффективной профориентационной работы со школьниками в рамках сетевого взаимодействия».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85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2018 –2021   годы</w:t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ind w:firstLine="113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психолого-педагогических условий для актуализации профессионального самоопределения обучающихся, формирования  способности осознанного выбора профессиональной деятельности, оптимально соответствующей личностным особенностям и запросам рынка труда в квалифицированных кадрах в рамках сетевого взаимодействия с учреждениями профессионального образования.</w:t>
            </w:r>
          </w:p>
        </w:tc>
      </w:tr>
      <w:tr>
        <w:trPr/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МБОУ СОШ № 1</w:t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spacing w:before="0" w:after="0"/>
              <w:jc w:val="both"/>
              <w:rPr/>
            </w:pPr>
            <w:r>
              <w:rPr/>
              <w:t>«Создание школьной модели внедрения восстановительных технологий в воспитательную деятельность».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85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2018 –2021   годы</w:t>
            </w:r>
          </w:p>
          <w:p>
            <w:pPr>
              <w:pStyle w:val="Normal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ind w:right="276" w:hanging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школьной модели внедрения восстановительных технологий в воспитательную деятельность. Определение основных воспитательных трудностей и проблемных ситуаций</w:t>
            </w:r>
            <w:r>
              <w:rPr>
                <w:rFonts w:eastAsia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морально -</w:t>
            </w:r>
            <w:r>
              <w:rPr>
                <w:rFonts w:eastAsia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нравственного выбора и самоопределения, в том числе в возникающих конфликтных ситуациях в МБОУ СОШ № 1 ст. Павловской. Разработка</w:t>
            </w:r>
            <w:r>
              <w:rPr>
                <w:rFonts w:eastAsia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школьной модели внедрения восстановительных технологий. Разработка методического пособия для педагогов с вариативным методическим инструментарием по восстановительным технологиям.</w:t>
            </w:r>
          </w:p>
        </w:tc>
      </w:tr>
      <w:tr>
        <w:trPr/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МАДОУ д/с № 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«Этнокультурный компонент в деятельности дошкольной образовательной организации как способ формирования патриотических и социально-нравственных качеств личности дошкольника»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Создание модели и формирование патриотических и социально-нравственных качеств личности ребенка посредством этнокультурного казачьего компонента в деятельности ДОУ.</w:t>
            </w:r>
          </w:p>
        </w:tc>
      </w:tr>
      <w:tr>
        <w:trPr/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МКДОУ д/с № 10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Моделирование предметно-развивающей среды ДОУ для осуществления профессиональных проб через сюжетно- ролевую игру и раннюю профориентацию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ind w:left="-57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2020-2023 годы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Создание в дошкольном учреждении единого развивающего пространства для ознакомления детей с профессиями актуальными для нашей станицы, района, края и формирования у дошкольников первичных представлений о мире профессий и интереса к профессионально-трудовой деятельности, с углубленным изучением конкретных профессий.</w:t>
            </w:r>
          </w:p>
        </w:tc>
      </w:tr>
      <w:tr>
        <w:trPr/>
        <w:tc>
          <w:tcPr>
            <w:tcW w:w="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/>
            </w:pPr>
            <w:r>
              <w:rPr/>
              <w:t>5</w:t>
            </w:r>
          </w:p>
        </w:tc>
        <w:tc>
          <w:tcPr>
            <w:tcW w:w="2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МКДОУ д/с № 26</w:t>
            </w:r>
          </w:p>
        </w:tc>
        <w:tc>
          <w:tcPr>
            <w:tcW w:w="2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«Ранняя профориентация дошкольников через различные виды деятельности»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2020-2023 годы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детей эмоциональное отношение к миру профессий, предоставить им возможность использовать свои силы в доступных видах деятельности</w:t>
            </w:r>
          </w:p>
        </w:tc>
      </w:tr>
    </w:tbl>
    <w:p>
      <w:pPr>
        <w:pStyle w:val="NormalWeb"/>
        <w:spacing w:lineRule="atLeast" w:line="240" w:beforeAutospacing="0" w:before="280" w:after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rPr/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Краевые </w:t>
      </w:r>
      <w:r>
        <w:rPr>
          <w:rFonts w:ascii="Times New Roman" w:hAnsi="Times New Roman"/>
          <w:sz w:val="28"/>
          <w:szCs w:val="28"/>
          <w:u w:val="single"/>
        </w:rPr>
        <w:t>апробационные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 площадки</w:t>
      </w:r>
    </w:p>
    <w:p>
      <w:pPr>
        <w:pStyle w:val="Normal"/>
        <w:spacing w:lineRule="atLeast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МАДОУ ЦРР детским садом № 4 для реализации программы дошкольным учреждением в рамках краевой апробационной площадки были приобретены программы «Мозаика» и ПМК. МКДОУ д/с № 27 является краевой апробационной площадкой по теме «Комплексное развитие ребенка дошкольного возраста средствами ООП ДО «Вдохновение».  МКДОУ д/с № 26 получила статус краевой апробационной площадки по теме «Комплексное развитие ребенка дошкольного возраста средствами ООП ДО «Детский сад 2100».</w:t>
      </w:r>
    </w:p>
    <w:p>
      <w:pPr>
        <w:pStyle w:val="Normal"/>
        <w:spacing w:lineRule="atLeast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Федеральная инновационная площадка</w:t>
      </w:r>
    </w:p>
    <w:p>
      <w:pPr>
        <w:pStyle w:val="NormalWeb"/>
        <w:spacing w:lineRule="atLeast" w:line="240" w:beforeAutospacing="0" w:before="280" w:after="0"/>
        <w:ind w:firstLine="709"/>
        <w:jc w:val="both"/>
        <w:rPr/>
      </w:pPr>
      <w:r>
        <w:rPr>
          <w:sz w:val="28"/>
          <w:szCs w:val="28"/>
        </w:rPr>
        <w:t>ГАОУ Новолеушковская школа-интернат с профессиональным обучением является федеральной инновационной площадкой по теме «Модель развития социального интеллекта и индивидуализации образования детей с тяжелыми ментальными нарушениями через создание единой информационно-образовательной среды учреждений системы образования и социального обслуживания» на 2019-2023 годы.</w:t>
      </w:r>
    </w:p>
    <w:p>
      <w:pPr>
        <w:pStyle w:val="Normal"/>
        <w:suppressAutoHyphens w:val="true"/>
        <w:spacing w:lineRule="atLeast" w:line="240" w:before="0" w:after="0"/>
        <w:ind w:firstLine="708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widowControl/>
        <w:suppressAutoHyphens w:val="true"/>
        <w:bidi w:val="0"/>
        <w:spacing w:lineRule="atLeas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 xml:space="preserve">Выводы: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ar-SA"/>
        </w:rPr>
        <w:t>Анализируя мероприятия в рамках инновационной деятельности можно отметить высокую заинтересованность администрации детских садов, педагогов в деятельности муниципальных инновационных площадок. Инновационная деятельность позволяет разнообразить общение, расширить диапазон возможностей для самореализации и самоутверждения педагогов района.</w:t>
      </w:r>
    </w:p>
    <w:p>
      <w:pPr>
        <w:pStyle w:val="Normal"/>
        <w:widowControl/>
        <w:suppressAutoHyphens w:val="true"/>
        <w:bidi w:val="0"/>
        <w:spacing w:lineRule="atLeas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ar-SA"/>
        </w:rPr>
      </w:r>
    </w:p>
    <w:p>
      <w:pPr>
        <w:pStyle w:val="NormalWeb"/>
        <w:spacing w:lineRule="auto" w:line="240" w:beforeAutospacing="0" w:before="0" w:after="0"/>
        <w:rPr/>
      </w:pPr>
      <w:r>
        <w:rPr>
          <w:b/>
          <w:bCs/>
          <w:color w:val="000000"/>
          <w:sz w:val="28"/>
          <w:szCs w:val="28"/>
        </w:rPr>
        <w:t>Из вышеизложенного вытекают следующие задачи: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</w:rPr>
        <w:t>1. Продолжить пропаганду инновационной деятельности в целях создания имиджа каждой образовательной организации.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</w:rPr>
        <w:t>2. Оказывать методическое сопровождение и поддержку действующих муниципальных инновационных площадок и опорных школ.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color w:val="000000"/>
          <w:sz w:val="28"/>
          <w:szCs w:val="28"/>
        </w:rPr>
        <w:t>3. Повысить процент участия ОО в инновационной деятельности.</w:t>
      </w:r>
    </w:p>
    <w:p>
      <w:pPr>
        <w:pStyle w:val="NormalWeb"/>
        <w:spacing w:lineRule="auto" w:line="240" w:beforeAutospacing="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40" w:beforeAutospacing="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40" w:beforeAutospacing="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Методист МКУО РИМЦ                                                                         Е.С. Бутко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2700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2e2875"/>
    <w:rPr>
      <w:b/>
      <w:bCs/>
    </w:rPr>
  </w:style>
  <w:style w:type="character" w:styleId="Style13">
    <w:name w:val="Выделение"/>
    <w:basedOn w:val="DefaultParagraphFont"/>
    <w:uiPriority w:val="20"/>
    <w:qFormat/>
    <w:rsid w:val="001d65a5"/>
    <w:rPr>
      <w:i/>
      <w:iCs/>
    </w:rPr>
  </w:style>
  <w:style w:type="character" w:styleId="C3" w:customStyle="1">
    <w:name w:val="c3"/>
    <w:basedOn w:val="DefaultParagraphFont"/>
    <w:qFormat/>
    <w:rsid w:val="005258cd"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d13c49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e2875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andard" w:customStyle="1">
    <w:name w:val="Standard"/>
    <w:qFormat/>
    <w:rsid w:val="00701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ru-RU" w:eastAsia="ru-RU" w:bidi="ar-SA"/>
    </w:rPr>
  </w:style>
  <w:style w:type="paragraph" w:styleId="Standard1" w:customStyle="1">
    <w:name w:val="standard"/>
    <w:basedOn w:val="Normal"/>
    <w:qFormat/>
    <w:rsid w:val="00ae27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d13c4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Application>LibreOffice/6.3.4.2$Windows_x86 LibreOffice_project/60da17e045e08f1793c57c00ba83cdfce946d0aa</Application>
  <Pages>6</Pages>
  <Words>1397</Words>
  <Characters>9956</Characters>
  <CharactersWithSpaces>11399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2017-12-19T09:47:00Z</dcterms:created>
  <dc:creator>Admin</dc:creator>
  <dc:description/>
  <dc:language>ru-RU</dc:language>
  <cp:lastModifiedBy/>
  <cp:lastPrinted>2019-12-30T14:04:00Z</cp:lastPrinted>
  <dcterms:modified xsi:type="dcterms:W3CDTF">2021-01-12T15:46:19Z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